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C56A1" w14:textId="628B045F" w:rsidR="006B244F" w:rsidRPr="00D7361A" w:rsidRDefault="00D7361A" w:rsidP="006B244F">
      <w:pPr>
        <w:shd w:val="clear" w:color="auto" w:fill="FFFFFF"/>
        <w:spacing w:after="600" w:line="600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</w:pPr>
      <w:bookmarkStart w:id="0" w:name="_Hlk211353996"/>
      <w:r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>I</w:t>
      </w:r>
      <w:r w:rsidR="006B244F" w:rsidRPr="00D7361A"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 xml:space="preserve">BTS </w:t>
      </w:r>
      <w:r w:rsidR="00AA10F9" w:rsidRPr="00D7361A"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 xml:space="preserve">makes urgent </w:t>
      </w:r>
      <w:r w:rsidR="006B244F" w:rsidRPr="00D7361A"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 xml:space="preserve">appeal for blood </w:t>
      </w:r>
      <w:proofErr w:type="gramStart"/>
      <w:r w:rsidR="006B244F" w:rsidRPr="00D7361A"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>donations</w:t>
      </w:r>
      <w:proofErr w:type="gramEnd"/>
      <w:r w:rsidR="006B244F" w:rsidRPr="00D7361A">
        <w:rPr>
          <w:rFonts w:ascii="Arial" w:eastAsia="Times New Roman" w:hAnsi="Arial" w:cs="Arial"/>
          <w:b/>
          <w:bCs/>
          <w:color w:val="4A4A4A"/>
          <w:kern w:val="36"/>
          <w:lang w:eastAsia="en-IE"/>
          <w14:ligatures w14:val="none"/>
        </w:rPr>
        <w:t xml:space="preserve"> </w:t>
      </w:r>
    </w:p>
    <w:p w14:paraId="6A14102A" w14:textId="70DF078D" w:rsidR="006B244F" w:rsidRPr="006B244F" w:rsidRDefault="00AA10F9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>S</w:t>
      </w:r>
      <w:r w:rsidR="006B244F" w:rsidRPr="006B244F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 xml:space="preserve">upplies </w:t>
      </w:r>
      <w:r w:rsidR="000655D4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 xml:space="preserve">critically </w:t>
      </w:r>
      <w:r w:rsidR="00176323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 xml:space="preserve">low </w:t>
      </w:r>
      <w:r w:rsidR="00176323" w:rsidRPr="006B244F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>across</w:t>
      </w:r>
      <w:r w:rsidR="000655D4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 xml:space="preserve"> </w:t>
      </w:r>
      <w:r w:rsidR="00176323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 xml:space="preserve">most </w:t>
      </w:r>
      <w:r w:rsidR="000655D4">
        <w:rPr>
          <w:rFonts w:ascii="Arial" w:eastAsia="Times New Roman" w:hAnsi="Arial" w:cs="Arial"/>
          <w:b/>
          <w:bCs/>
          <w:color w:val="333333"/>
          <w:kern w:val="0"/>
          <w:lang w:eastAsia="en-IE"/>
          <w14:ligatures w14:val="none"/>
        </w:rPr>
        <w:t>blood groups</w:t>
      </w:r>
    </w:p>
    <w:p w14:paraId="1EBD0582" w14:textId="3BAE0ABE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The IBTS is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seeking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immediate public and donor support to help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boost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the national blood supply</w:t>
      </w:r>
      <w:r w:rsidR="00E742FE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as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current supplies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are 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under 3 days </w:t>
      </w:r>
      <w:r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across </w:t>
      </w:r>
      <w:r w:rsidR="00176323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most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blood groups.</w:t>
      </w:r>
    </w:p>
    <w:p w14:paraId="5C3BB2C8" w14:textId="56378704" w:rsidR="00AA10F9" w:rsidRDefault="00AA10F9" w:rsidP="00AA10F9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“</w:t>
      </w:r>
      <w:r w:rsidR="006B244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Despite strong collections over the last two </w:t>
      </w:r>
      <w:r w:rsidR="000655D4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months,</w:t>
      </w:r>
      <w:r w:rsidR="006B244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high </w:t>
      </w:r>
      <w:r w:rsidR="007A0638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h</w:t>
      </w:r>
      <w:r w:rsidR="006B244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ospital demand </w:t>
      </w:r>
      <w:r w:rsidR="0010775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and</w:t>
      </w:r>
      <w:r w:rsidR="0010775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10775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increasing</w:t>
      </w:r>
      <w:r w:rsidR="006B244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levels of respiratory illness within </w:t>
      </w:r>
      <w:r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the 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communit</w:t>
      </w:r>
      <w:r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y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6B244F"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h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as impacted our collections</w:t>
      </w:r>
      <w:r w:rsidR="000655D4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B15269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and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</w:t>
      </w:r>
      <w:r w:rsidR="000655D4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we </w:t>
      </w:r>
      <w:r w:rsidR="006B244F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need the public’s help</w:t>
      </w:r>
      <w:r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,”</w:t>
      </w:r>
      <w:r w:rsidRPr="00AA10F9">
        <w:rPr>
          <w:rFonts w:ascii="Arial" w:hAnsi="Arial" w:cs="Arial"/>
        </w:rPr>
        <w:t xml:space="preserve"> </w:t>
      </w:r>
      <w:r w:rsidRPr="00B15269">
        <w:rPr>
          <w:rFonts w:ascii="Arial" w:hAnsi="Arial" w:cs="Arial"/>
        </w:rPr>
        <w:t xml:space="preserve">said Paul McKinney, Director of Donor Services and Logistics. </w:t>
      </w:r>
    </w:p>
    <w:p w14:paraId="04006C80" w14:textId="795CF858" w:rsidR="00AA10F9" w:rsidRDefault="00B15269" w:rsidP="00B15269">
      <w:pPr>
        <w:rPr>
          <w:rFonts w:ascii="Arial" w:hAnsi="Arial" w:cs="Arial"/>
        </w:rPr>
      </w:pPr>
      <w:r w:rsidRPr="00B15269">
        <w:rPr>
          <w:rFonts w:ascii="Arial" w:hAnsi="Arial" w:cs="Arial"/>
        </w:rPr>
        <w:t>“In order to</w:t>
      </w:r>
      <w:r w:rsidR="00AA10F9">
        <w:rPr>
          <w:rFonts w:ascii="Arial" w:hAnsi="Arial" w:cs="Arial"/>
        </w:rPr>
        <w:t xml:space="preserve"> respond to </w:t>
      </w:r>
      <w:proofErr w:type="gramStart"/>
      <w:r w:rsidR="00AA10F9">
        <w:rPr>
          <w:rFonts w:ascii="Arial" w:hAnsi="Arial" w:cs="Arial"/>
        </w:rPr>
        <w:t>patient</w:t>
      </w:r>
      <w:proofErr w:type="gramEnd"/>
      <w:r w:rsidR="00AA10F9">
        <w:rPr>
          <w:rFonts w:ascii="Arial" w:hAnsi="Arial" w:cs="Arial"/>
        </w:rPr>
        <w:t xml:space="preserve"> need</w:t>
      </w:r>
      <w:r w:rsidRPr="00B15269">
        <w:rPr>
          <w:rFonts w:ascii="Arial" w:hAnsi="Arial" w:cs="Arial"/>
        </w:rPr>
        <w:t xml:space="preserve"> </w:t>
      </w:r>
      <w:r w:rsidR="006853BC">
        <w:rPr>
          <w:rFonts w:ascii="Arial" w:hAnsi="Arial" w:cs="Arial"/>
        </w:rPr>
        <w:t xml:space="preserve">and </w:t>
      </w:r>
      <w:r w:rsidR="00AA10F9">
        <w:rPr>
          <w:rFonts w:ascii="Arial" w:hAnsi="Arial" w:cs="Arial"/>
        </w:rPr>
        <w:t>meet</w:t>
      </w:r>
      <w:r w:rsidRPr="00B15269">
        <w:rPr>
          <w:rFonts w:ascii="Arial" w:hAnsi="Arial" w:cs="Arial"/>
        </w:rPr>
        <w:t xml:space="preserve"> hospital </w:t>
      </w:r>
      <w:r w:rsidR="00AA10F9">
        <w:rPr>
          <w:rFonts w:ascii="Arial" w:hAnsi="Arial" w:cs="Arial"/>
        </w:rPr>
        <w:t>demand</w:t>
      </w:r>
      <w:r w:rsidRPr="00B15269">
        <w:rPr>
          <w:rFonts w:ascii="Arial" w:hAnsi="Arial" w:cs="Arial"/>
        </w:rPr>
        <w:t xml:space="preserve"> we need over 12,000 donations over the coming days and weeks to restore the blood supply and safely support our health service. </w:t>
      </w:r>
    </w:p>
    <w:p w14:paraId="39993284" w14:textId="1F818AC8" w:rsidR="00B15269" w:rsidRPr="00B15269" w:rsidRDefault="00B15269" w:rsidP="00B15269">
      <w:pPr>
        <w:rPr>
          <w:rFonts w:ascii="Arial" w:hAnsi="Arial" w:cs="Arial"/>
        </w:rPr>
      </w:pPr>
      <w:r w:rsidRPr="00B15269">
        <w:rPr>
          <w:rFonts w:ascii="Arial" w:hAnsi="Arial" w:cs="Arial"/>
        </w:rPr>
        <w:t xml:space="preserve">“In advance of the upcoming </w:t>
      </w:r>
      <w:r w:rsidR="007A0638">
        <w:rPr>
          <w:rFonts w:ascii="Arial" w:hAnsi="Arial" w:cs="Arial"/>
        </w:rPr>
        <w:t>p</w:t>
      </w:r>
      <w:r w:rsidRPr="00B15269">
        <w:rPr>
          <w:rFonts w:ascii="Arial" w:hAnsi="Arial" w:cs="Arial"/>
        </w:rPr>
        <w:t xml:space="preserve">ublic </w:t>
      </w:r>
      <w:r w:rsidR="007A0638">
        <w:rPr>
          <w:rFonts w:ascii="Arial" w:hAnsi="Arial" w:cs="Arial"/>
        </w:rPr>
        <w:t>h</w:t>
      </w:r>
      <w:r w:rsidRPr="00B15269">
        <w:rPr>
          <w:rFonts w:ascii="Arial" w:hAnsi="Arial" w:cs="Arial"/>
        </w:rPr>
        <w:t xml:space="preserve">oliday on </w:t>
      </w:r>
      <w:r>
        <w:rPr>
          <w:rFonts w:ascii="Arial" w:hAnsi="Arial" w:cs="Arial"/>
        </w:rPr>
        <w:t>27</w:t>
      </w:r>
      <w:r w:rsidRPr="00B152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October</w:t>
      </w:r>
      <w:r w:rsidRPr="00B15269">
        <w:rPr>
          <w:rFonts w:ascii="Arial" w:hAnsi="Arial" w:cs="Arial"/>
        </w:rPr>
        <w:t xml:space="preserve"> we </w:t>
      </w:r>
      <w:r w:rsidR="006853BC">
        <w:rPr>
          <w:rFonts w:ascii="Arial" w:hAnsi="Arial" w:cs="Arial"/>
        </w:rPr>
        <w:t>will be holding</w:t>
      </w:r>
      <w:r w:rsidRPr="00B15269">
        <w:rPr>
          <w:rFonts w:ascii="Arial" w:hAnsi="Arial" w:cs="Arial"/>
        </w:rPr>
        <w:t xml:space="preserve"> additional clinics on Sunday </w:t>
      </w:r>
      <w:r>
        <w:rPr>
          <w:rFonts w:ascii="Arial" w:hAnsi="Arial" w:cs="Arial"/>
        </w:rPr>
        <w:t>19</w:t>
      </w:r>
      <w:r w:rsidRPr="00B152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October</w:t>
      </w:r>
      <w:r w:rsidRPr="00B15269">
        <w:rPr>
          <w:rFonts w:ascii="Arial" w:hAnsi="Arial" w:cs="Arial"/>
        </w:rPr>
        <w:t xml:space="preserve">, </w:t>
      </w:r>
      <w:r w:rsidRPr="00EE001B">
        <w:rPr>
          <w:rFonts w:ascii="Arial" w:hAnsi="Arial" w:cs="Arial"/>
        </w:rPr>
        <w:t xml:space="preserve">and after the </w:t>
      </w:r>
      <w:r w:rsidR="007A0638" w:rsidRPr="00EE001B">
        <w:rPr>
          <w:rFonts w:ascii="Arial" w:hAnsi="Arial" w:cs="Arial"/>
        </w:rPr>
        <w:t>p</w:t>
      </w:r>
      <w:r w:rsidRPr="00EE001B">
        <w:rPr>
          <w:rFonts w:ascii="Arial" w:hAnsi="Arial" w:cs="Arial"/>
        </w:rPr>
        <w:t xml:space="preserve">ublic </w:t>
      </w:r>
      <w:r w:rsidR="007A0638" w:rsidRPr="00EE001B">
        <w:rPr>
          <w:rFonts w:ascii="Arial" w:hAnsi="Arial" w:cs="Arial"/>
        </w:rPr>
        <w:t>h</w:t>
      </w:r>
      <w:r w:rsidRPr="00EE001B">
        <w:rPr>
          <w:rFonts w:ascii="Arial" w:hAnsi="Arial" w:cs="Arial"/>
        </w:rPr>
        <w:t>oliday weekend</w:t>
      </w:r>
      <w:r w:rsidR="00AA10F9">
        <w:rPr>
          <w:rFonts w:ascii="Arial" w:hAnsi="Arial" w:cs="Arial"/>
        </w:rPr>
        <w:t>,</w:t>
      </w:r>
      <w:r w:rsidRPr="00B15269">
        <w:rPr>
          <w:rFonts w:ascii="Arial" w:hAnsi="Arial" w:cs="Arial"/>
        </w:rPr>
        <w:t>” he added.</w:t>
      </w:r>
    </w:p>
    <w:p w14:paraId="113D297F" w14:textId="4771B9C9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“In 2024 the IBTS issued the highest number of blood donation units to Irish hospitals in over a decade, at just under 128,500 units</w:t>
      </w:r>
      <w:r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and t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his exceptionally high demand has </w:t>
      </w:r>
      <w:r w:rsidRPr="00B1526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further increased during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2025”.</w:t>
      </w:r>
    </w:p>
    <w:p w14:paraId="726DB4EA" w14:textId="641D95A3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We also urgently need new donors, younger donors, donors of all ethnicities</w:t>
      </w:r>
      <w:r w:rsidR="00176323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, and particularly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those of African heritage.</w:t>
      </w:r>
    </w:p>
    <w:p w14:paraId="75C275A8" w14:textId="47B5D94C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“We are asking people who might never have given blood before, or it’s been a while, to make it their goal to give blood, and the priceless gift of life, to those in our communities and hospitals who need it,”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he said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.</w:t>
      </w:r>
    </w:p>
    <w:p w14:paraId="4028A997" w14:textId="265E0CC1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Donors who receive a text message from </w:t>
      </w:r>
      <w:r w:rsidR="00AA10F9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the IBTS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can book an appointment online at www.giveblood.ie or contact the number provided.</w:t>
      </w:r>
    </w:p>
    <w:p w14:paraId="72FECD8F" w14:textId="2F35807A" w:rsid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For anybody interested in becoming a donor, you can register </w:t>
      </w:r>
      <w:r w:rsidR="00176323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your interest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on www.giveblood.ie where you will also find all clinic locations / opening hours and eligibility </w:t>
      </w:r>
      <w:r w:rsidR="00EE001B"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details or</w:t>
      </w:r>
      <w:r w:rsidRPr="006B244F"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 xml:space="preserve"> call us at 1800 731 137.</w:t>
      </w:r>
    </w:p>
    <w:p w14:paraId="4A7C64A0" w14:textId="25088E8E" w:rsidR="00E742FE" w:rsidRPr="006B244F" w:rsidRDefault="00E742FE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  <w:t>ENDS</w:t>
      </w:r>
    </w:p>
    <w:p w14:paraId="4D7CD902" w14:textId="77777777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en-IE"/>
          <w14:ligatures w14:val="none"/>
        </w:rPr>
        <w:t>Note to editor</w:t>
      </w:r>
    </w:p>
    <w:p w14:paraId="499DF5DF" w14:textId="77777777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There are nearly </w:t>
      </w:r>
      <w:r w:rsidRPr="00176323">
        <w:rPr>
          <w:rFonts w:ascii="Arial" w:eastAsia="Times New Roman" w:hAnsi="Arial" w:cs="Arial"/>
          <w:b/>
          <w:bCs/>
          <w:i/>
          <w:iCs/>
          <w:kern w:val="0"/>
          <w:lang w:eastAsia="en-IE"/>
          <w14:ligatures w14:val="none"/>
        </w:rPr>
        <w:t>150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 clinics nationwide over the next </w:t>
      </w:r>
      <w:r w:rsidRPr="00176323">
        <w:rPr>
          <w:rFonts w:ascii="Arial" w:eastAsia="Times New Roman" w:hAnsi="Arial" w:cs="Arial"/>
          <w:b/>
          <w:bCs/>
          <w:i/>
          <w:iCs/>
          <w:kern w:val="0"/>
          <w:lang w:eastAsia="en-IE"/>
          <w14:ligatures w14:val="none"/>
        </w:rPr>
        <w:t>4 weeks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. All with plenty of capacity.</w:t>
      </w:r>
    </w:p>
    <w:p w14:paraId="4BEE452D" w14:textId="328EA070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Only </w:t>
      </w:r>
      <w:r w:rsidRPr="006B244F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en-IE"/>
          <w14:ligatures w14:val="none"/>
        </w:rPr>
        <w:t>3%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 xml:space="preserve"> of the population are blood donors and approximately 8% of these donors are O negative. However, as this blood can be transfused to patients of all groups, 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lastRenderedPageBreak/>
        <w:t xml:space="preserve">issues of this blood group to hospitals </w:t>
      </w:r>
      <w:r w:rsidR="00AA10F9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regularly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 xml:space="preserve"> hits 15% thus requiring more frequent calls on donors of this group.</w:t>
      </w:r>
    </w:p>
    <w:p w14:paraId="0EE0AF09" w14:textId="77777777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The IBTS needs to collect </w:t>
      </w:r>
      <w:r w:rsidRPr="006B244F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en-IE"/>
          <w14:ligatures w14:val="none"/>
        </w:rPr>
        <w:t>3,200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 units of blood every week to maintain the national blood supply.         </w:t>
      </w:r>
    </w:p>
    <w:p w14:paraId="5CA79E05" w14:textId="77777777" w:rsidR="006B244F" w:rsidRPr="006B244F" w:rsidRDefault="006B244F" w:rsidP="006B244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IE"/>
          <w14:ligatures w14:val="none"/>
        </w:rPr>
      </w:pP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It is estimated that </w:t>
      </w:r>
      <w:r w:rsidRPr="006B244F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en-IE"/>
          <w14:ligatures w14:val="none"/>
        </w:rPr>
        <w:t>1 in 4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 people will require a blood transfusion at some stage in their lives with </w:t>
      </w:r>
      <w:r w:rsidRPr="006B244F">
        <w:rPr>
          <w:rFonts w:ascii="Arial" w:eastAsia="Times New Roman" w:hAnsi="Arial" w:cs="Arial"/>
          <w:b/>
          <w:bCs/>
          <w:i/>
          <w:iCs/>
          <w:color w:val="333333"/>
          <w:kern w:val="0"/>
          <w:lang w:eastAsia="en-IE"/>
          <w14:ligatures w14:val="none"/>
        </w:rPr>
        <w:t>67%</w:t>
      </w:r>
      <w:r w:rsidRPr="006B244F">
        <w:rPr>
          <w:rFonts w:ascii="Arial" w:eastAsia="Times New Roman" w:hAnsi="Arial" w:cs="Arial"/>
          <w:i/>
          <w:iCs/>
          <w:color w:val="333333"/>
          <w:kern w:val="0"/>
          <w:lang w:eastAsia="en-IE"/>
          <w14:ligatures w14:val="none"/>
        </w:rPr>
        <w:t> of all blood used to help support cancer patients.</w:t>
      </w:r>
    </w:p>
    <w:bookmarkEnd w:id="0"/>
    <w:p w14:paraId="6719694A" w14:textId="77777777" w:rsidR="000D1C1D" w:rsidRDefault="000D1C1D"/>
    <w:sectPr w:rsidR="000D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4F"/>
    <w:rsid w:val="000655D4"/>
    <w:rsid w:val="000C3065"/>
    <w:rsid w:val="000D1C1D"/>
    <w:rsid w:val="0010775F"/>
    <w:rsid w:val="00176323"/>
    <w:rsid w:val="00263CD7"/>
    <w:rsid w:val="00497C17"/>
    <w:rsid w:val="004B1361"/>
    <w:rsid w:val="005A64BE"/>
    <w:rsid w:val="005C0252"/>
    <w:rsid w:val="006853BC"/>
    <w:rsid w:val="006B244F"/>
    <w:rsid w:val="007A0638"/>
    <w:rsid w:val="008525CB"/>
    <w:rsid w:val="009232E7"/>
    <w:rsid w:val="00AA10F9"/>
    <w:rsid w:val="00B15269"/>
    <w:rsid w:val="00D21ED4"/>
    <w:rsid w:val="00D7361A"/>
    <w:rsid w:val="00E7229D"/>
    <w:rsid w:val="00E7359C"/>
    <w:rsid w:val="00E742FE"/>
    <w:rsid w:val="00E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8553"/>
  <w15:chartTrackingRefBased/>
  <w15:docId w15:val="{FE4F2E83-40D3-4C2E-B95F-B411AFF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4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A06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42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McKinney, Paul</dc:creator>
  <cp:keywords/>
  <dc:description/>
  <cp:lastModifiedBy>Cox, Suzanne</cp:lastModifiedBy>
  <cp:revision>2</cp:revision>
  <dcterms:created xsi:type="dcterms:W3CDTF">2025-10-15T07:38:00Z</dcterms:created>
  <dcterms:modified xsi:type="dcterms:W3CDTF">2025-10-15T07:38:00Z</dcterms:modified>
</cp:coreProperties>
</file>