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B766B" w14:textId="77777777" w:rsidR="008C5D03" w:rsidRPr="00170D63" w:rsidRDefault="00161900">
      <w:pPr>
        <w:rPr>
          <w:b/>
          <w:bCs/>
        </w:rPr>
      </w:pPr>
      <w:r w:rsidRPr="00170D63">
        <w:rPr>
          <w:b/>
          <w:bCs/>
        </w:rPr>
        <w:t>IBTS celebrates three 500 time platelet donors on the same day</w:t>
      </w:r>
    </w:p>
    <w:p w14:paraId="7F6ACD12" w14:textId="77777777" w:rsidR="00161900" w:rsidRDefault="00161900"/>
    <w:p w14:paraId="3F4A2273" w14:textId="2341E666" w:rsidR="00161900" w:rsidRDefault="00161900">
      <w:r>
        <w:t>The IBTS today (Monday) celebrated the first time 3 platelet donors reached their 500</w:t>
      </w:r>
      <w:r w:rsidR="008736DB">
        <w:t>th</w:t>
      </w:r>
      <w:r>
        <w:t xml:space="preserve"> donation on the same day.  </w:t>
      </w:r>
      <w:r w:rsidR="00834F2E">
        <w:t xml:space="preserve">Paul Dunphy from Portmarnock, </w:t>
      </w:r>
      <w:r>
        <w:t>John O’Halloran from Birr, Co Offaly</w:t>
      </w:r>
      <w:r w:rsidR="00834F2E">
        <w:t xml:space="preserve"> and</w:t>
      </w:r>
      <w:r>
        <w:t xml:space="preserve"> Marcus Hand from Lucan, Co Dublin all reached their 500</w:t>
      </w:r>
      <w:r w:rsidRPr="00161900">
        <w:rPr>
          <w:vertAlign w:val="superscript"/>
        </w:rPr>
        <w:t>th</w:t>
      </w:r>
      <w:r>
        <w:t xml:space="preserve"> platelet donation milestone on the same day.</w:t>
      </w:r>
    </w:p>
    <w:p w14:paraId="1A1879CF" w14:textId="69ED9954" w:rsidR="00161900" w:rsidRDefault="00161900">
      <w:r>
        <w:t>“The IBTS is delighted to mark such a special occasion today with 3 committed platelet donors. John, Marcus and Paul have between them donat</w:t>
      </w:r>
      <w:r w:rsidR="001D5E3A">
        <w:t>ed</w:t>
      </w:r>
      <w:r>
        <w:t xml:space="preserve"> 1500 platelet donations which is quite an achievement.  We are grateful to them and to all of our donors for their commitment to the wellbeing of patients</w:t>
      </w:r>
      <w:r w:rsidR="00453EA0">
        <w:t>,” said Dr Andy Godfrey, IBTS Medical &amp; Scientific Director.</w:t>
      </w:r>
    </w:p>
    <w:p w14:paraId="3805C07C" w14:textId="1E8E49FC" w:rsidR="00401A18" w:rsidRDefault="00401A18">
      <w:r>
        <w:t xml:space="preserve">“We urgently need more blood and platelet donors </w:t>
      </w:r>
      <w:r w:rsidR="00170D63">
        <w:t>to support</w:t>
      </w:r>
      <w:r>
        <w:t xml:space="preserve"> healthcare in Ireland. Platelets are essential for the survival of patients who have bone marrow and blood disorders, those undergoing cancer treatment, patients undergoing surgery and those with burns, and critically ill newborn babies. There are no alternative treatments for these patients, so without our committed platelet donors, we would be unable to help these patients in need.”</w:t>
      </w:r>
    </w:p>
    <w:p w14:paraId="4FB6170F" w14:textId="4BEF08C6" w:rsidR="00161900" w:rsidRPr="00453EA0" w:rsidRDefault="00161900" w:rsidP="00161900">
      <w:r w:rsidRPr="00453EA0">
        <w:t>“Platelets last just 7 days</w:t>
      </w:r>
      <w:r w:rsidR="00401A18">
        <w:t xml:space="preserve"> after donation</w:t>
      </w:r>
      <w:r w:rsidRPr="00453EA0">
        <w:t>, so i</w:t>
      </w:r>
      <w:r w:rsidR="00453EA0" w:rsidRPr="00453EA0">
        <w:t>t is critical that we have a constant supply.</w:t>
      </w:r>
      <w:r w:rsidR="00401A18">
        <w:t xml:space="preserve"> Our panel of platelet donors sits at just over 2,000 donors, and these individuals provide platelets for every patient in Ireland who needs them. Not everyone who is a blood donor is able to be a platelet donor and we are always looking for more donors to meet this critical demand.</w:t>
      </w:r>
      <w:r w:rsidR="00453EA0" w:rsidRPr="00453EA0">
        <w:t xml:space="preserve"> </w:t>
      </w:r>
      <w:r w:rsidR="00453EA0">
        <w:t>I would encourage anyone who is thinking of their new year’s resolutions options to consider becoming a blood or platelet donor</w:t>
      </w:r>
      <w:r w:rsidR="00401A18">
        <w:t xml:space="preserve">. Only </w:t>
      </w:r>
      <w:r w:rsidR="00170D63">
        <w:t>3</w:t>
      </w:r>
      <w:r w:rsidR="00401A18">
        <w:t>% of our</w:t>
      </w:r>
      <w:r w:rsidR="00170D63">
        <w:t xml:space="preserve"> eligible</w:t>
      </w:r>
      <w:r w:rsidR="00401A18">
        <w:t xml:space="preserve"> population are blood donors, but around a quarter of us will need a blood transfusion at some point. Every donation saves lives and is an incredible gift to give.</w:t>
      </w:r>
      <w:r w:rsidR="008736DB">
        <w:t>”</w:t>
      </w:r>
    </w:p>
    <w:p w14:paraId="179F7544" w14:textId="77777777" w:rsidR="00161900" w:rsidRDefault="00453EA0" w:rsidP="00161900">
      <w:pPr>
        <w:rPr>
          <w:b/>
          <w:bCs/>
        </w:rPr>
      </w:pPr>
      <w:r>
        <w:rPr>
          <w:b/>
          <w:bCs/>
        </w:rPr>
        <w:t>ENDS</w:t>
      </w:r>
    </w:p>
    <w:p w14:paraId="69AADD8D" w14:textId="77777777" w:rsidR="00453EA0" w:rsidRDefault="00453EA0" w:rsidP="00161900">
      <w:pPr>
        <w:rPr>
          <w:b/>
          <w:bCs/>
        </w:rPr>
      </w:pPr>
      <w:r>
        <w:rPr>
          <w:b/>
          <w:bCs/>
        </w:rPr>
        <w:t>Note to editors</w:t>
      </w:r>
    </w:p>
    <w:p w14:paraId="5B0263AE" w14:textId="77777777" w:rsidR="00161900" w:rsidRPr="00161900" w:rsidRDefault="00161900" w:rsidP="00161900">
      <w:pPr>
        <w:rPr>
          <w:b/>
          <w:bCs/>
        </w:rPr>
      </w:pPr>
      <w:r>
        <w:rPr>
          <w:b/>
          <w:bCs/>
        </w:rPr>
        <w:t>What c</w:t>
      </w:r>
      <w:r w:rsidRPr="00161900">
        <w:rPr>
          <w:b/>
          <w:bCs/>
        </w:rPr>
        <w:t>riteria</w:t>
      </w:r>
      <w:r>
        <w:rPr>
          <w:b/>
          <w:bCs/>
        </w:rPr>
        <w:t xml:space="preserve"> </w:t>
      </w:r>
      <w:r w:rsidR="00453EA0">
        <w:rPr>
          <w:b/>
          <w:bCs/>
        </w:rPr>
        <w:t xml:space="preserve">apply </w:t>
      </w:r>
      <w:r>
        <w:rPr>
          <w:b/>
          <w:bCs/>
        </w:rPr>
        <w:t>to become a platelet donor?</w:t>
      </w:r>
      <w:r w:rsidRPr="00161900">
        <w:rPr>
          <w:b/>
          <w:bCs/>
        </w:rPr>
        <w:t xml:space="preserve"> </w:t>
      </w:r>
    </w:p>
    <w:p w14:paraId="05B6F4EA" w14:textId="77777777" w:rsidR="00161900" w:rsidRPr="00161900" w:rsidRDefault="00161900" w:rsidP="00161900">
      <w:pPr>
        <w:numPr>
          <w:ilvl w:val="0"/>
          <w:numId w:val="1"/>
        </w:numPr>
      </w:pPr>
      <w:r w:rsidRPr="00161900">
        <w:t>18 to 59 (before 60</w:t>
      </w:r>
      <w:r w:rsidRPr="00161900">
        <w:rPr>
          <w:vertAlign w:val="superscript"/>
        </w:rPr>
        <w:t>th</w:t>
      </w:r>
      <w:r w:rsidRPr="00161900">
        <w:t xml:space="preserve"> Birthday) </w:t>
      </w:r>
    </w:p>
    <w:p w14:paraId="56DE5B4C" w14:textId="77777777" w:rsidR="00161900" w:rsidRPr="00161900" w:rsidRDefault="00161900" w:rsidP="00161900">
      <w:pPr>
        <w:numPr>
          <w:ilvl w:val="0"/>
          <w:numId w:val="1"/>
        </w:numPr>
      </w:pPr>
      <w:r w:rsidRPr="00161900">
        <w:t>Over 60kg (9.7st)</w:t>
      </w:r>
    </w:p>
    <w:p w14:paraId="2B61457B" w14:textId="77777777" w:rsidR="00161900" w:rsidRPr="00161900" w:rsidRDefault="00161900" w:rsidP="00161900">
      <w:pPr>
        <w:numPr>
          <w:ilvl w:val="0"/>
          <w:numId w:val="1"/>
        </w:numPr>
      </w:pPr>
      <w:r w:rsidRPr="00161900">
        <w:t>No Blood Transfusion</w:t>
      </w:r>
    </w:p>
    <w:p w14:paraId="4DB3557A" w14:textId="77777777" w:rsidR="00161900" w:rsidRPr="00161900" w:rsidRDefault="00161900" w:rsidP="00161900">
      <w:pPr>
        <w:numPr>
          <w:ilvl w:val="0"/>
          <w:numId w:val="1"/>
        </w:numPr>
      </w:pPr>
      <w:r w:rsidRPr="00161900">
        <w:t xml:space="preserve">No pregnancy of any gestation (no </w:t>
      </w:r>
      <w:r>
        <w:t>c</w:t>
      </w:r>
      <w:r w:rsidRPr="00161900">
        <w:t xml:space="preserve">hildren) </w:t>
      </w:r>
    </w:p>
    <w:p w14:paraId="73E30255" w14:textId="77777777" w:rsidR="00161900" w:rsidRPr="00161900" w:rsidRDefault="00161900" w:rsidP="00161900">
      <w:pPr>
        <w:numPr>
          <w:ilvl w:val="0"/>
          <w:numId w:val="1"/>
        </w:numPr>
      </w:pPr>
      <w:r w:rsidRPr="00161900">
        <w:t xml:space="preserve">No </w:t>
      </w:r>
      <w:r w:rsidR="00453EA0" w:rsidRPr="00161900">
        <w:t>long-term</w:t>
      </w:r>
      <w:r w:rsidRPr="00161900">
        <w:t xml:space="preserve"> anti-inflammatories or </w:t>
      </w:r>
      <w:r w:rsidR="00453EA0">
        <w:t>a</w:t>
      </w:r>
      <w:r w:rsidRPr="00161900">
        <w:t>spirin    </w:t>
      </w:r>
    </w:p>
    <w:p w14:paraId="66DD6EFD" w14:textId="77777777" w:rsidR="00161900" w:rsidRPr="00161900" w:rsidRDefault="00161900" w:rsidP="00161900"/>
    <w:p w14:paraId="57F7C057" w14:textId="77777777" w:rsidR="00161900" w:rsidRPr="00161900" w:rsidRDefault="00161900" w:rsidP="00161900">
      <w:pPr>
        <w:rPr>
          <w:b/>
          <w:bCs/>
        </w:rPr>
      </w:pPr>
      <w:r w:rsidRPr="00161900">
        <w:rPr>
          <w:b/>
          <w:bCs/>
        </w:rPr>
        <w:t>Two platelet Clinic</w:t>
      </w:r>
      <w:r>
        <w:rPr>
          <w:b/>
          <w:bCs/>
        </w:rPr>
        <w:t>s</w:t>
      </w:r>
      <w:r w:rsidRPr="00161900">
        <w:rPr>
          <w:b/>
          <w:bCs/>
        </w:rPr>
        <w:t xml:space="preserve"> in Ireland </w:t>
      </w:r>
    </w:p>
    <w:p w14:paraId="569AC10A" w14:textId="77777777" w:rsidR="00161900" w:rsidRPr="00161900" w:rsidRDefault="00161900" w:rsidP="00161900">
      <w:r w:rsidRPr="00161900">
        <w:t xml:space="preserve">Dublin – National Blood Centre </w:t>
      </w:r>
    </w:p>
    <w:p w14:paraId="7C993CEB" w14:textId="20F8C7EC" w:rsidR="00161900" w:rsidRDefault="00161900" w:rsidP="00170D63">
      <w:r w:rsidRPr="00161900">
        <w:t xml:space="preserve">Cork </w:t>
      </w:r>
      <w:r>
        <w:t xml:space="preserve">IBTS Centre </w:t>
      </w:r>
      <w:r w:rsidRPr="00161900">
        <w:t>– Grounds of Finbarr</w:t>
      </w:r>
      <w:r>
        <w:t>’</w:t>
      </w:r>
      <w:r w:rsidRPr="00161900">
        <w:t xml:space="preserve">s Hospital </w:t>
      </w:r>
    </w:p>
    <w:sectPr w:rsidR="001619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832AF"/>
    <w:multiLevelType w:val="hybridMultilevel"/>
    <w:tmpl w:val="58C058D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413476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900"/>
    <w:rsid w:val="00081CAE"/>
    <w:rsid w:val="00161900"/>
    <w:rsid w:val="00170D63"/>
    <w:rsid w:val="001D5E3A"/>
    <w:rsid w:val="00401A18"/>
    <w:rsid w:val="00453EA0"/>
    <w:rsid w:val="004E019D"/>
    <w:rsid w:val="007D5FC3"/>
    <w:rsid w:val="00834F2E"/>
    <w:rsid w:val="008736DB"/>
    <w:rsid w:val="008C5D03"/>
    <w:rsid w:val="00A0124D"/>
    <w:rsid w:val="00A60C2B"/>
    <w:rsid w:val="00D3597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05839"/>
  <w15:docId w15:val="{D7C049C9-BEDA-4404-9EC2-FD600E6E3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19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19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19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19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19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19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19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19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19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9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19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19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19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19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19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19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19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1900"/>
    <w:rPr>
      <w:rFonts w:eastAsiaTheme="majorEastAsia" w:cstheme="majorBidi"/>
      <w:color w:val="272727" w:themeColor="text1" w:themeTint="D8"/>
    </w:rPr>
  </w:style>
  <w:style w:type="paragraph" w:styleId="Title">
    <w:name w:val="Title"/>
    <w:basedOn w:val="Normal"/>
    <w:next w:val="Normal"/>
    <w:link w:val="TitleChar"/>
    <w:uiPriority w:val="10"/>
    <w:qFormat/>
    <w:rsid w:val="001619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19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19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19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1900"/>
    <w:pPr>
      <w:spacing w:before="160"/>
      <w:jc w:val="center"/>
    </w:pPr>
    <w:rPr>
      <w:i/>
      <w:iCs/>
      <w:color w:val="404040" w:themeColor="text1" w:themeTint="BF"/>
    </w:rPr>
  </w:style>
  <w:style w:type="character" w:customStyle="1" w:styleId="QuoteChar">
    <w:name w:val="Quote Char"/>
    <w:basedOn w:val="DefaultParagraphFont"/>
    <w:link w:val="Quote"/>
    <w:uiPriority w:val="29"/>
    <w:rsid w:val="00161900"/>
    <w:rPr>
      <w:i/>
      <w:iCs/>
      <w:color w:val="404040" w:themeColor="text1" w:themeTint="BF"/>
    </w:rPr>
  </w:style>
  <w:style w:type="paragraph" w:styleId="ListParagraph">
    <w:name w:val="List Paragraph"/>
    <w:basedOn w:val="Normal"/>
    <w:uiPriority w:val="34"/>
    <w:qFormat/>
    <w:rsid w:val="00161900"/>
    <w:pPr>
      <w:ind w:left="720"/>
      <w:contextualSpacing/>
    </w:pPr>
  </w:style>
  <w:style w:type="character" w:styleId="IntenseEmphasis">
    <w:name w:val="Intense Emphasis"/>
    <w:basedOn w:val="DefaultParagraphFont"/>
    <w:uiPriority w:val="21"/>
    <w:qFormat/>
    <w:rsid w:val="00161900"/>
    <w:rPr>
      <w:i/>
      <w:iCs/>
      <w:color w:val="0F4761" w:themeColor="accent1" w:themeShade="BF"/>
    </w:rPr>
  </w:style>
  <w:style w:type="paragraph" w:styleId="IntenseQuote">
    <w:name w:val="Intense Quote"/>
    <w:basedOn w:val="Normal"/>
    <w:next w:val="Normal"/>
    <w:link w:val="IntenseQuoteChar"/>
    <w:uiPriority w:val="30"/>
    <w:qFormat/>
    <w:rsid w:val="001619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1900"/>
    <w:rPr>
      <w:i/>
      <w:iCs/>
      <w:color w:val="0F4761" w:themeColor="accent1" w:themeShade="BF"/>
    </w:rPr>
  </w:style>
  <w:style w:type="character" w:styleId="IntenseReference">
    <w:name w:val="Intense Reference"/>
    <w:basedOn w:val="DefaultParagraphFont"/>
    <w:uiPriority w:val="32"/>
    <w:qFormat/>
    <w:rsid w:val="00161900"/>
    <w:rPr>
      <w:b/>
      <w:bCs/>
      <w:smallCaps/>
      <w:color w:val="0F4761" w:themeColor="accent1" w:themeShade="BF"/>
      <w:spacing w:val="5"/>
    </w:rPr>
  </w:style>
  <w:style w:type="paragraph" w:styleId="Revision">
    <w:name w:val="Revision"/>
    <w:hidden/>
    <w:uiPriority w:val="99"/>
    <w:semiHidden/>
    <w:rsid w:val="00170D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Irish Blood Transfusion Service</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O'Donovan, Mirenda</dc:creator>
  <cp:lastModifiedBy>O'Donovan, Mirenda</cp:lastModifiedBy>
  <cp:revision>3</cp:revision>
  <cp:lastPrinted>2025-12-29T12:50:00Z</cp:lastPrinted>
  <dcterms:created xsi:type="dcterms:W3CDTF">2025-12-29T13:30:00Z</dcterms:created>
  <dcterms:modified xsi:type="dcterms:W3CDTF">2025-12-29T15:01:00Z</dcterms:modified>
</cp:coreProperties>
</file>